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E094" w14:textId="77777777" w:rsidR="00832FA5" w:rsidRDefault="00832FA5">
      <w:pPr>
        <w:jc w:val="center"/>
        <w:rPr>
          <w:rFonts w:ascii="Azo Sans" w:eastAsia="Azo Sans" w:hAnsi="Azo Sans" w:cs="Azo Sans"/>
        </w:rPr>
      </w:pPr>
    </w:p>
    <w:p w14:paraId="54725F96" w14:textId="27F6D204" w:rsidR="00832FA5" w:rsidRDefault="00000000">
      <w:pPr>
        <w:spacing w:after="200" w:line="360" w:lineRule="auto"/>
        <w:rPr>
          <w:sz w:val="28"/>
          <w:szCs w:val="28"/>
        </w:rPr>
      </w:pPr>
      <w:r>
        <w:rPr>
          <w:rFonts w:ascii="Azo Sans" w:eastAsia="Azo Sans" w:hAnsi="Azo Sans" w:cs="Azo Sans"/>
          <w:b/>
          <w:bCs/>
          <w:sz w:val="28"/>
          <w:szCs w:val="28"/>
        </w:rPr>
        <w:t>Wood Technology Group Winter 202</w:t>
      </w:r>
      <w:r w:rsidR="006A2248">
        <w:rPr>
          <w:rFonts w:ascii="Azo Sans" w:eastAsia="Azo Sans" w:hAnsi="Azo Sans" w:cs="Azo Sans"/>
          <w:b/>
          <w:bCs/>
          <w:sz w:val="28"/>
          <w:szCs w:val="28"/>
        </w:rPr>
        <w:t>4</w:t>
      </w:r>
      <w:r>
        <w:rPr>
          <w:rFonts w:ascii="Azo Sans" w:eastAsia="Azo Sans" w:hAnsi="Azo Sans" w:cs="Azo Sans"/>
          <w:b/>
          <w:bCs/>
          <w:sz w:val="28"/>
          <w:szCs w:val="28"/>
        </w:rPr>
        <w:t xml:space="preserve"> Newsletter</w:t>
      </w:r>
    </w:p>
    <w:p w14:paraId="42C9E4D2" w14:textId="77777777" w:rsidR="00832FA5" w:rsidRDefault="00000000">
      <w:pPr>
        <w:spacing w:after="120"/>
        <w:jc w:val="both"/>
      </w:pPr>
      <w:r>
        <w:rPr>
          <w:rFonts w:ascii="Azo Sans" w:eastAsia="Azo Sans" w:hAnsi="Azo Sans" w:cs="Azo Sans"/>
        </w:rPr>
        <w:t xml:space="preserve">Welcome to the latest Wood Technology Group (WTG) newsletter. Intended to be a </w:t>
      </w:r>
      <w:proofErr w:type="spellStart"/>
      <w:r>
        <w:rPr>
          <w:rFonts w:ascii="Azo Sans" w:eastAsia="Azo Sans" w:hAnsi="Azo Sans" w:cs="Azo Sans"/>
        </w:rPr>
        <w:t>round up</w:t>
      </w:r>
      <w:proofErr w:type="spellEnd"/>
      <w:r>
        <w:rPr>
          <w:rFonts w:ascii="Azo Sans" w:eastAsia="Azo Sans" w:hAnsi="Azo Sans" w:cs="Azo Sans"/>
        </w:rPr>
        <w:t xml:space="preserve"> of activity in 2024, it has been slightly delayed in reaching your inboxes. I hope that </w:t>
      </w:r>
      <w:proofErr w:type="gramStart"/>
      <w:r>
        <w:rPr>
          <w:rFonts w:ascii="Azo Sans" w:eastAsia="Azo Sans" w:hAnsi="Azo Sans" w:cs="Azo Sans"/>
        </w:rPr>
        <w:t>It</w:t>
      </w:r>
      <w:proofErr w:type="gramEnd"/>
      <w:r>
        <w:rPr>
          <w:rFonts w:ascii="Azo Sans" w:eastAsia="Azo Sans" w:hAnsi="Azo Sans" w:cs="Azo Sans"/>
        </w:rPr>
        <w:t xml:space="preserve"> will be closely followed by a spring 2025 roundup to capture all the activity so far this year!</w:t>
      </w:r>
    </w:p>
    <w:p w14:paraId="565C1245" w14:textId="77777777" w:rsidR="00832FA5" w:rsidRDefault="00000000">
      <w:pPr>
        <w:spacing w:after="120"/>
        <w:jc w:val="both"/>
      </w:pPr>
      <w:r>
        <w:rPr>
          <w:rFonts w:ascii="Azo Sans" w:eastAsia="Azo Sans" w:hAnsi="Azo Sans" w:cs="Azo Sans"/>
        </w:rPr>
        <w:t xml:space="preserve">2024 has been a busy year in the wood community, with several </w:t>
      </w:r>
      <w:proofErr w:type="spellStart"/>
      <w:r>
        <w:rPr>
          <w:rFonts w:ascii="Azo Sans" w:eastAsia="Azo Sans" w:hAnsi="Azo Sans" w:cs="Azo Sans"/>
        </w:rPr>
        <w:t>organisations</w:t>
      </w:r>
      <w:proofErr w:type="spellEnd"/>
      <w:r>
        <w:rPr>
          <w:rFonts w:ascii="Azo Sans" w:eastAsia="Azo Sans" w:hAnsi="Azo Sans" w:cs="Azo Sans"/>
        </w:rPr>
        <w:t xml:space="preserve"> celebrating anniversaries - not least our own WTG has notched </w:t>
      </w:r>
      <w:proofErr w:type="gramStart"/>
      <w:r>
        <w:rPr>
          <w:rFonts w:ascii="Azo Sans" w:eastAsia="Azo Sans" w:hAnsi="Azo Sans" w:cs="Azo Sans"/>
        </w:rPr>
        <w:t>up</w:t>
      </w:r>
      <w:proofErr w:type="gramEnd"/>
      <w:r>
        <w:rPr>
          <w:rFonts w:ascii="Azo Sans" w:eastAsia="Azo Sans" w:hAnsi="Azo Sans" w:cs="Azo Sans"/>
        </w:rPr>
        <w:t xml:space="preserve"> a full 15 years within the wider IOM3 family! More on that later. We also saw anniversaries for the Forestry department </w:t>
      </w:r>
      <w:proofErr w:type="gramStart"/>
      <w:r>
        <w:rPr>
          <w:rFonts w:ascii="Azo Sans" w:eastAsia="Azo Sans" w:hAnsi="Azo Sans" w:cs="Azo Sans"/>
        </w:rPr>
        <w:t>in</w:t>
      </w:r>
      <w:proofErr w:type="gramEnd"/>
      <w:r>
        <w:rPr>
          <w:rFonts w:ascii="Azo Sans" w:eastAsia="Azo Sans" w:hAnsi="Azo Sans" w:cs="Azo Sans"/>
        </w:rPr>
        <w:t xml:space="preserve"> Bangor University (now part of the School of Environment and Natural Sciences) marking their 120th year, as well as 20 years of the Wood Science and Engineering (WSE) Network, responsible for the annual Northern European WSE conference series. </w:t>
      </w:r>
    </w:p>
    <w:p w14:paraId="2535D3EF" w14:textId="77777777" w:rsidR="00832FA5" w:rsidRDefault="00000000">
      <w:pPr>
        <w:spacing w:after="120"/>
        <w:jc w:val="both"/>
      </w:pPr>
      <w:r>
        <w:rPr>
          <w:rFonts w:ascii="Azo Sans" w:eastAsia="Azo Sans" w:hAnsi="Azo Sans" w:cs="Azo Sans"/>
        </w:rPr>
        <w:t xml:space="preserve">It's been busy for companies and academics in the </w:t>
      </w:r>
      <w:proofErr w:type="gramStart"/>
      <w:r>
        <w:rPr>
          <w:rFonts w:ascii="Azo Sans" w:eastAsia="Azo Sans" w:hAnsi="Azo Sans" w:cs="Azo Sans"/>
        </w:rPr>
        <w:t>day to day</w:t>
      </w:r>
      <w:proofErr w:type="gramEnd"/>
      <w:r>
        <w:rPr>
          <w:rFonts w:ascii="Azo Sans" w:eastAsia="Azo Sans" w:hAnsi="Azo Sans" w:cs="Azo Sans"/>
        </w:rPr>
        <w:t xml:space="preserve"> sense as well. The Timber in Construction Roadmap for England (DEFRA) has led to a host of very active working groups across the industry. among other things. The sector in Wales has been participating in discussions </w:t>
      </w:r>
      <w:proofErr w:type="gramStart"/>
      <w:r>
        <w:rPr>
          <w:rFonts w:ascii="Azo Sans" w:eastAsia="Azo Sans" w:hAnsi="Azo Sans" w:cs="Azo Sans"/>
        </w:rPr>
        <w:t>for</w:t>
      </w:r>
      <w:proofErr w:type="gramEnd"/>
      <w:r>
        <w:rPr>
          <w:rFonts w:ascii="Azo Sans" w:eastAsia="Azo Sans" w:hAnsi="Azo Sans" w:cs="Azo Sans"/>
        </w:rPr>
        <w:t xml:space="preserve"> the imminent Timber Industrial Strategy from Welsh Government. New activity at Kronospan towards their OSB line is a significant step in the panels sector, and sawmills continue to innovate - with UK Hardwoods (Devon) now producing thermally modified timber, a product that previously only </w:t>
      </w:r>
      <w:proofErr w:type="spellStart"/>
      <w:r>
        <w:rPr>
          <w:rFonts w:ascii="Azo Sans" w:eastAsia="Azo Sans" w:hAnsi="Azo Sans" w:cs="Azo Sans"/>
        </w:rPr>
        <w:t>Vastern</w:t>
      </w:r>
      <w:proofErr w:type="spellEnd"/>
      <w:r>
        <w:rPr>
          <w:rFonts w:ascii="Azo Sans" w:eastAsia="Azo Sans" w:hAnsi="Azo Sans" w:cs="Azo Sans"/>
        </w:rPr>
        <w:t xml:space="preserve"> were engaged in manufacturing.</w:t>
      </w:r>
    </w:p>
    <w:p w14:paraId="1D103CC3" w14:textId="77777777" w:rsidR="00832FA5" w:rsidRDefault="00000000">
      <w:pPr>
        <w:spacing w:after="120"/>
        <w:jc w:val="both"/>
      </w:pPr>
      <w:r>
        <w:rPr>
          <w:rFonts w:ascii="Azo Sans" w:eastAsia="Azo Sans" w:hAnsi="Azo Sans" w:cs="Azo Sans"/>
        </w:rPr>
        <w:t xml:space="preserve">As the year draws towards its </w:t>
      </w:r>
      <w:proofErr w:type="gramStart"/>
      <w:r>
        <w:rPr>
          <w:rFonts w:ascii="Azo Sans" w:eastAsia="Azo Sans" w:hAnsi="Azo Sans" w:cs="Azo Sans"/>
        </w:rPr>
        <w:t>end</w:t>
      </w:r>
      <w:proofErr w:type="gramEnd"/>
      <w:r>
        <w:rPr>
          <w:rFonts w:ascii="Azo Sans" w:eastAsia="Azo Sans" w:hAnsi="Azo Sans" w:cs="Azo Sans"/>
        </w:rPr>
        <w:t xml:space="preserve"> I hope that you feel equally energized about the progress and developments you have seen - probably many that I have not mentioned here - it is difficult to cover them all. This issue of the Newsletter may be shorter than normal, but it is partnered by a bumper crop of information, neatly collated by Andrew True - connected to our anniversary celebrations - you will find out more below. </w:t>
      </w:r>
    </w:p>
    <w:p w14:paraId="12F7BC84" w14:textId="77777777" w:rsidR="00832FA5" w:rsidRDefault="00000000">
      <w:pPr>
        <w:rPr>
          <w:rFonts w:ascii="Azo Sans" w:eastAsia="Azo Sans" w:hAnsi="Azo Sans" w:cs="Azo Sans"/>
        </w:rPr>
      </w:pP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rPr>
        <w:tab/>
      </w:r>
      <w:r>
        <w:rPr>
          <w:rFonts w:ascii="Azo Sans" w:eastAsia="Azo Sans" w:hAnsi="Azo Sans" w:cs="Azo Sans"/>
          <w:b/>
          <w:bCs/>
        </w:rPr>
        <w:t>Morwenna Spear FIMMM</w:t>
      </w:r>
    </w:p>
    <w:p w14:paraId="4507C5DB" w14:textId="77777777" w:rsidR="00832FA5" w:rsidRDefault="00832FA5">
      <w:pPr>
        <w:rPr>
          <w:rFonts w:ascii="Azo Sans" w:eastAsia="Azo Sans" w:hAnsi="Azo Sans" w:cs="Azo Sans"/>
        </w:rPr>
      </w:pPr>
    </w:p>
    <w:p w14:paraId="563E3B59" w14:textId="77777777" w:rsidR="00832FA5" w:rsidRDefault="00832FA5">
      <w:pPr>
        <w:rPr>
          <w:rFonts w:ascii="Azo Sans" w:eastAsia="Azo Sans" w:hAnsi="Azo Sans" w:cs="Azo Sans"/>
        </w:rPr>
      </w:pPr>
    </w:p>
    <w:p w14:paraId="643F6629" w14:textId="77777777" w:rsidR="006A2248" w:rsidRDefault="00000000">
      <w:pPr>
        <w:spacing w:after="120"/>
        <w:rPr>
          <w:rFonts w:ascii="Azo Sans" w:eastAsia="Azo Sans" w:hAnsi="Azo Sans" w:cs="Azo Sans"/>
          <w:b/>
          <w:bCs/>
        </w:rPr>
      </w:pPr>
      <w:r>
        <w:rPr>
          <w:rFonts w:ascii="Azo Sans" w:eastAsia="Azo Sans" w:hAnsi="Azo Sans" w:cs="Azo Sans"/>
          <w:b/>
          <w:bCs/>
        </w:rPr>
        <w:lastRenderedPageBreak/>
        <w:t>Celebrating 15 years since our merger with the IOM3</w:t>
      </w:r>
      <w:r>
        <w:rPr>
          <w:noProof/>
        </w:rPr>
        <w:drawing>
          <wp:anchor distT="0" distB="0" distL="114300" distR="114300" simplePos="0" relativeHeight="251658240" behindDoc="0" locked="0" layoutInCell="1" allowOverlap="0" wp14:anchorId="689B526A" wp14:editId="29B5939C">
            <wp:simplePos x="0" y="0"/>
            <wp:positionH relativeFrom="margin">
              <wp:align>right</wp:align>
            </wp:positionH>
            <wp:positionV relativeFrom="paragraph">
              <wp:posOffset>312420</wp:posOffset>
            </wp:positionV>
            <wp:extent cx="2009775" cy="207645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2009775" cy="2076450"/>
                    </a:xfrm>
                    <a:prstGeom prst="rect">
                      <a:avLst/>
                    </a:prstGeom>
                  </pic:spPr>
                </pic:pic>
              </a:graphicData>
            </a:graphic>
          </wp:anchor>
        </w:drawing>
      </w:r>
      <w:r w:rsidR="006A2248">
        <w:rPr>
          <w:rFonts w:ascii="Azo Sans" w:eastAsia="Azo Sans" w:hAnsi="Azo Sans" w:cs="Azo Sans"/>
          <w:b/>
          <w:bCs/>
        </w:rPr>
        <w:t xml:space="preserve"> </w:t>
      </w:r>
    </w:p>
    <w:p w14:paraId="05897C7F" w14:textId="20AE92B8" w:rsidR="00832FA5" w:rsidRDefault="00000000">
      <w:pPr>
        <w:spacing w:after="120"/>
      </w:pPr>
      <w:r>
        <w:rPr>
          <w:rFonts w:ascii="Azo Sans" w:eastAsia="Azo Sans" w:hAnsi="Azo Sans" w:cs="Azo Sans"/>
        </w:rPr>
        <w:t xml:space="preserve">This year marks 15 years of the incorporation of the </w:t>
      </w:r>
      <w:proofErr w:type="spellStart"/>
      <w:r>
        <w:rPr>
          <w:rFonts w:ascii="Azo Sans" w:eastAsia="Azo Sans" w:hAnsi="Azo Sans" w:cs="Azo Sans"/>
        </w:rPr>
        <w:t>IWSc</w:t>
      </w:r>
      <w:proofErr w:type="spellEnd"/>
      <w:r>
        <w:rPr>
          <w:rFonts w:ascii="Azo Sans" w:eastAsia="Azo Sans" w:hAnsi="Azo Sans" w:cs="Azo Sans"/>
        </w:rPr>
        <w:t xml:space="preserve"> (Institute of Wood Science) with the IOM3 and the creation of the Wood Technology Group. Just before Christmas a special event was held in the IOM3 London office, attended by four past presidents of the </w:t>
      </w:r>
      <w:proofErr w:type="spellStart"/>
      <w:r>
        <w:rPr>
          <w:rFonts w:ascii="Azo Sans" w:eastAsia="Azo Sans" w:hAnsi="Azo Sans" w:cs="Azo Sans"/>
        </w:rPr>
        <w:t>IWSc</w:t>
      </w:r>
      <w:proofErr w:type="spellEnd"/>
      <w:r>
        <w:rPr>
          <w:rFonts w:ascii="Azo Sans" w:eastAsia="Azo Sans" w:hAnsi="Azo Sans" w:cs="Azo Sans"/>
        </w:rPr>
        <w:t>, the current and past WTG Leadership Team, and IOM3 colleagues. The gathering celebrated the group’s achievements and its continued importance within IOM3.</w:t>
      </w:r>
      <w:r>
        <w:t xml:space="preserve"> </w:t>
      </w:r>
    </w:p>
    <w:p w14:paraId="0679B6C2" w14:textId="77777777" w:rsidR="00832FA5" w:rsidRDefault="00000000">
      <w:pPr>
        <w:spacing w:after="120"/>
      </w:pPr>
      <w:r>
        <w:rPr>
          <w:rFonts w:ascii="Azo Sans" w:eastAsia="Azo Sans" w:hAnsi="Azo Sans" w:cs="Azo Sans"/>
        </w:rPr>
        <w:t xml:space="preserve">A highlight of the event was the anniversary cake cutting, pictured are Andrew True FIMMM, WTG Chair Morwenna Spear FIMMM, and IOM3 CEO Colin Church FIMMM </w:t>
      </w:r>
      <w:proofErr w:type="spellStart"/>
      <w:r>
        <w:rPr>
          <w:rFonts w:ascii="Azo Sans" w:eastAsia="Azo Sans" w:hAnsi="Azo Sans" w:cs="Azo Sans"/>
        </w:rPr>
        <w:t>CEnv</w:t>
      </w:r>
      <w:proofErr w:type="spellEnd"/>
      <w:r>
        <w:rPr>
          <w:rFonts w:ascii="Azo Sans" w:eastAsia="Azo Sans" w:hAnsi="Azo Sans" w:cs="Azo Sans"/>
        </w:rPr>
        <w:t xml:space="preserve">. Colin delivered a keynote speech, </w:t>
      </w:r>
      <w:proofErr w:type="spellStart"/>
      <w:r>
        <w:rPr>
          <w:rFonts w:ascii="Azo Sans" w:eastAsia="Azo Sans" w:hAnsi="Azo Sans" w:cs="Azo Sans"/>
        </w:rPr>
        <w:t>emphasising</w:t>
      </w:r>
      <w:proofErr w:type="spellEnd"/>
      <w:r>
        <w:rPr>
          <w:rFonts w:ascii="Azo Sans" w:eastAsia="Azo Sans" w:hAnsi="Azo Sans" w:cs="Azo Sans"/>
        </w:rPr>
        <w:t xml:space="preserve"> </w:t>
      </w:r>
      <w:proofErr w:type="gramStart"/>
      <w:r>
        <w:rPr>
          <w:rFonts w:ascii="Azo Sans" w:eastAsia="Azo Sans" w:hAnsi="Azo Sans" w:cs="Azo Sans"/>
        </w:rPr>
        <w:t>the WTG’s</w:t>
      </w:r>
      <w:proofErr w:type="gramEnd"/>
      <w:r>
        <w:rPr>
          <w:rFonts w:ascii="Azo Sans" w:eastAsia="Azo Sans" w:hAnsi="Azo Sans" w:cs="Azo Sans"/>
        </w:rPr>
        <w:t xml:space="preserve"> pivotal role in advancing the Institute's mission. The celebrations also featured insightful presentations by Morwenna, along with Leadership Team members Dennis Jones FIMMM and Martin Ansell FIMMM, reflecting on the evolution of wood science and technology from the </w:t>
      </w:r>
      <w:proofErr w:type="spellStart"/>
      <w:r>
        <w:rPr>
          <w:rFonts w:ascii="Azo Sans" w:eastAsia="Azo Sans" w:hAnsi="Azo Sans" w:cs="Azo Sans"/>
        </w:rPr>
        <w:t>IWSc</w:t>
      </w:r>
      <w:proofErr w:type="spellEnd"/>
      <w:r>
        <w:rPr>
          <w:rFonts w:ascii="Azo Sans" w:eastAsia="Azo Sans" w:hAnsi="Azo Sans" w:cs="Azo Sans"/>
        </w:rPr>
        <w:t xml:space="preserve"> era to its current role within IOM3.</w:t>
      </w:r>
    </w:p>
    <w:p w14:paraId="0664E0CF" w14:textId="77777777" w:rsidR="00832FA5" w:rsidRDefault="00000000">
      <w:pPr>
        <w:spacing w:after="120"/>
      </w:pPr>
      <w:r>
        <w:rPr>
          <w:rFonts w:ascii="Azo Sans" w:eastAsia="Azo Sans" w:hAnsi="Azo Sans" w:cs="Azo Sans"/>
        </w:rPr>
        <w:t xml:space="preserve">Morwenna also presented mementos to Jim Coulson FIMMM, retiring from the Leadership Team, and Gervais Sawyer FIMMM, retiring after 15 years as Editor of the </w:t>
      </w:r>
      <w:r>
        <w:rPr>
          <w:rFonts w:ascii="Azo Sans" w:eastAsia="Azo Sans" w:hAnsi="Azo Sans" w:cs="Azo Sans"/>
          <w:i/>
          <w:iCs/>
        </w:rPr>
        <w:t>International Wood Products Journal</w:t>
      </w:r>
      <w:r>
        <w:rPr>
          <w:rFonts w:ascii="Azo Sans" w:eastAsia="Azo Sans" w:hAnsi="Azo Sans" w:cs="Azo Sans"/>
        </w:rPr>
        <w:t xml:space="preserve">. Both were </w:t>
      </w:r>
      <w:proofErr w:type="spellStart"/>
      <w:r>
        <w:rPr>
          <w:rFonts w:ascii="Azo Sans" w:eastAsia="Azo Sans" w:hAnsi="Azo Sans" w:cs="Azo Sans"/>
        </w:rPr>
        <w:t>recognised</w:t>
      </w:r>
      <w:proofErr w:type="spellEnd"/>
      <w:r>
        <w:rPr>
          <w:rFonts w:ascii="Azo Sans" w:eastAsia="Azo Sans" w:hAnsi="Azo Sans" w:cs="Azo Sans"/>
        </w:rPr>
        <w:t xml:space="preserve"> for their outstanding contributions to the group and the field.</w:t>
      </w:r>
    </w:p>
    <w:p w14:paraId="67111EBE" w14:textId="77777777" w:rsidR="00832FA5" w:rsidRDefault="00000000">
      <w:pPr>
        <w:spacing w:after="120"/>
      </w:pPr>
      <w:r>
        <w:rPr>
          <w:rFonts w:ascii="Azo Sans" w:eastAsia="Azo Sans" w:hAnsi="Azo Sans" w:cs="Azo Sans"/>
        </w:rPr>
        <w:t xml:space="preserve">As part of the celebrations, several members were </w:t>
      </w:r>
      <w:proofErr w:type="spellStart"/>
      <w:r>
        <w:rPr>
          <w:rFonts w:ascii="Azo Sans" w:eastAsia="Azo Sans" w:hAnsi="Azo Sans" w:cs="Azo Sans"/>
        </w:rPr>
        <w:t>honoured</w:t>
      </w:r>
      <w:proofErr w:type="spellEnd"/>
      <w:r>
        <w:rPr>
          <w:rFonts w:ascii="Azo Sans" w:eastAsia="Azo Sans" w:hAnsi="Azo Sans" w:cs="Azo Sans"/>
        </w:rPr>
        <w:t xml:space="preserve"> for their long-standing commitment to IOM3/</w:t>
      </w:r>
      <w:proofErr w:type="spellStart"/>
      <w:r>
        <w:rPr>
          <w:rFonts w:ascii="Azo Sans" w:eastAsia="Azo Sans" w:hAnsi="Azo Sans" w:cs="Azo Sans"/>
        </w:rPr>
        <w:t>IWSc</w:t>
      </w:r>
      <w:proofErr w:type="spellEnd"/>
      <w:r>
        <w:rPr>
          <w:rFonts w:ascii="Azo Sans" w:eastAsia="Azo Sans" w:hAnsi="Azo Sans" w:cs="Azo Sans"/>
        </w:rPr>
        <w:t>. These included Jim, Gervais, and Andrew True FIMMM, all of whom have achieved 50 years of membership. Fellow members Peter Latham FIMMM and Geoff Rhodes FIMMM, also in attendance, share this impressive milestone.</w:t>
      </w:r>
    </w:p>
    <w:p w14:paraId="16D54C0C" w14:textId="77777777" w:rsidR="00832FA5" w:rsidRDefault="00000000">
      <w:pPr>
        <w:spacing w:after="120"/>
      </w:pPr>
      <w:r>
        <w:rPr>
          <w:rFonts w:ascii="Azo Sans" w:eastAsia="Azo Sans" w:hAnsi="Azo Sans" w:cs="Azo Sans"/>
        </w:rPr>
        <w:t xml:space="preserve">Looking ahead, 2025 will mark the 70th anniversary of the </w:t>
      </w:r>
      <w:proofErr w:type="spellStart"/>
      <w:r>
        <w:rPr>
          <w:rFonts w:ascii="Azo Sans" w:eastAsia="Azo Sans" w:hAnsi="Azo Sans" w:cs="Azo Sans"/>
        </w:rPr>
        <w:t>IWSc’s</w:t>
      </w:r>
      <w:proofErr w:type="spellEnd"/>
      <w:r>
        <w:rPr>
          <w:rFonts w:ascii="Azo Sans" w:eastAsia="Azo Sans" w:hAnsi="Azo Sans" w:cs="Azo Sans"/>
        </w:rPr>
        <w:t xml:space="preserve"> founding, a testament to its enduring legacy in advancing wood science and technology. The spirit of the </w:t>
      </w:r>
      <w:proofErr w:type="spellStart"/>
      <w:r>
        <w:rPr>
          <w:rFonts w:ascii="Azo Sans" w:eastAsia="Azo Sans" w:hAnsi="Azo Sans" w:cs="Azo Sans"/>
        </w:rPr>
        <w:t>IWSc</w:t>
      </w:r>
      <w:proofErr w:type="spellEnd"/>
      <w:r>
        <w:rPr>
          <w:rFonts w:ascii="Azo Sans" w:eastAsia="Azo Sans" w:hAnsi="Azo Sans" w:cs="Azo Sans"/>
        </w:rPr>
        <w:t xml:space="preserve"> continues through the work of the IOM3 Wood Technology Group as it supports the ongoing evolution of the wood science community.</w:t>
      </w:r>
    </w:p>
    <w:p w14:paraId="0FD326DA" w14:textId="77777777" w:rsidR="00832FA5" w:rsidRDefault="00832FA5">
      <w:pPr>
        <w:spacing w:after="120"/>
        <w:rPr>
          <w:rFonts w:ascii="Azo Sans" w:eastAsia="Azo Sans" w:hAnsi="Azo Sans" w:cs="Azo Sans"/>
        </w:rPr>
      </w:pPr>
    </w:p>
    <w:p w14:paraId="32863F67" w14:textId="77777777" w:rsidR="00832FA5" w:rsidRDefault="00000000">
      <w:pPr>
        <w:spacing w:after="120"/>
      </w:pPr>
      <w:r>
        <w:rPr>
          <w:rFonts w:ascii="Azo Sans" w:eastAsia="Azo Sans" w:hAnsi="Azo Sans" w:cs="Azo Sans"/>
          <w:b/>
          <w:bCs/>
        </w:rPr>
        <w:t xml:space="preserve">Prompted by the </w:t>
      </w:r>
      <w:proofErr w:type="gramStart"/>
      <w:r>
        <w:rPr>
          <w:rFonts w:ascii="Azo Sans" w:eastAsia="Azo Sans" w:hAnsi="Azo Sans" w:cs="Azo Sans"/>
          <w:b/>
          <w:bCs/>
        </w:rPr>
        <w:t>15 year</w:t>
      </w:r>
      <w:proofErr w:type="gramEnd"/>
      <w:r>
        <w:rPr>
          <w:rFonts w:ascii="Azo Sans" w:eastAsia="Azo Sans" w:hAnsi="Azo Sans" w:cs="Azo Sans"/>
          <w:b/>
          <w:bCs/>
        </w:rPr>
        <w:t xml:space="preserve"> anniversary</w:t>
      </w:r>
    </w:p>
    <w:p w14:paraId="633B33D3" w14:textId="77777777" w:rsidR="00832FA5" w:rsidRDefault="00000000">
      <w:pPr>
        <w:spacing w:after="120"/>
      </w:pPr>
      <w:r>
        <w:rPr>
          <w:rFonts w:ascii="Azo Sans" w:eastAsia="Azo Sans" w:hAnsi="Azo Sans" w:cs="Azo Sans"/>
        </w:rPr>
        <w:t xml:space="preserve">This </w:t>
      </w:r>
      <w:proofErr w:type="gramStart"/>
      <w:r>
        <w:rPr>
          <w:rFonts w:ascii="Azo Sans" w:eastAsia="Azo Sans" w:hAnsi="Azo Sans" w:cs="Azo Sans"/>
        </w:rPr>
        <w:t>15 year</w:t>
      </w:r>
      <w:proofErr w:type="gramEnd"/>
      <w:r>
        <w:rPr>
          <w:rFonts w:ascii="Azo Sans" w:eastAsia="Azo Sans" w:hAnsi="Azo Sans" w:cs="Azo Sans"/>
        </w:rPr>
        <w:t xml:space="preserve"> milestone has sparked some considerable action - delving into the archives and reminiscing about the many phases of the </w:t>
      </w:r>
      <w:proofErr w:type="spellStart"/>
      <w:r>
        <w:rPr>
          <w:rFonts w:ascii="Azo Sans" w:eastAsia="Azo Sans" w:hAnsi="Azo Sans" w:cs="Azo Sans"/>
        </w:rPr>
        <w:t>IWSc</w:t>
      </w:r>
      <w:proofErr w:type="spellEnd"/>
      <w:r>
        <w:rPr>
          <w:rFonts w:ascii="Azo Sans" w:eastAsia="Azo Sans" w:hAnsi="Azo Sans" w:cs="Azo Sans"/>
        </w:rPr>
        <w:t xml:space="preserve">, then the WTS and now the WTG over the years. One of the outputs has already been highlighted in the last newsletter - the paper on </w:t>
      </w:r>
      <w:proofErr w:type="spellStart"/>
      <w:r>
        <w:rPr>
          <w:rFonts w:ascii="Azo Sans" w:eastAsia="Azo Sans" w:hAnsi="Azo Sans" w:cs="Azo Sans"/>
        </w:rPr>
        <w:t>IWSc</w:t>
      </w:r>
      <w:proofErr w:type="spellEnd"/>
      <w:r>
        <w:rPr>
          <w:rFonts w:ascii="Azo Sans" w:eastAsia="Azo Sans" w:hAnsi="Azo Sans" w:cs="Azo Sans"/>
        </w:rPr>
        <w:t xml:space="preserve"> past presidents. Andrew True (with input from many others) has produced two further documents to capture those who were not featured in the president list but had made a strong contribution over the years.</w:t>
      </w:r>
    </w:p>
    <w:p w14:paraId="71400495" w14:textId="77777777" w:rsidR="00832FA5" w:rsidRDefault="00000000">
      <w:pPr>
        <w:spacing w:after="120"/>
      </w:pPr>
      <w:r>
        <w:rPr>
          <w:rFonts w:ascii="Azo Sans" w:eastAsia="Azo Sans" w:hAnsi="Azo Sans" w:cs="Azo Sans"/>
        </w:rPr>
        <w:lastRenderedPageBreak/>
        <w:t xml:space="preserve">The first article features the others from the </w:t>
      </w:r>
      <w:proofErr w:type="spellStart"/>
      <w:r>
        <w:rPr>
          <w:rFonts w:ascii="Azo Sans" w:eastAsia="Azo Sans" w:hAnsi="Azo Sans" w:cs="Azo Sans"/>
        </w:rPr>
        <w:t>IWSc</w:t>
      </w:r>
      <w:proofErr w:type="spellEnd"/>
      <w:r>
        <w:rPr>
          <w:rFonts w:ascii="Azo Sans" w:eastAsia="Azo Sans" w:hAnsi="Azo Sans" w:cs="Azo Sans"/>
        </w:rPr>
        <w:t xml:space="preserve"> days, and includes several biographies from the Australian branch, as well as … This can be accessed from the WTG part of the IOM3 </w:t>
      </w:r>
      <w:proofErr w:type="gramStart"/>
      <w:r>
        <w:rPr>
          <w:rFonts w:ascii="Azo Sans" w:eastAsia="Azo Sans" w:hAnsi="Azo Sans" w:cs="Azo Sans"/>
        </w:rPr>
        <w:t>website, or</w:t>
      </w:r>
      <w:proofErr w:type="gramEnd"/>
      <w:r>
        <w:rPr>
          <w:rFonts w:ascii="Azo Sans" w:eastAsia="Azo Sans" w:hAnsi="Azo Sans" w:cs="Azo Sans"/>
        </w:rPr>
        <w:t xml:space="preserve"> visit direct on this link. &lt;&lt;Add link&gt;&gt;</w:t>
      </w:r>
    </w:p>
    <w:p w14:paraId="3FFCCDA7" w14:textId="77777777" w:rsidR="00832FA5" w:rsidRDefault="00000000">
      <w:pPr>
        <w:spacing w:after="120"/>
      </w:pPr>
      <w:r>
        <w:rPr>
          <w:rFonts w:ascii="Azo Sans" w:eastAsia="Azo Sans" w:hAnsi="Azo Sans" w:cs="Azo Sans"/>
        </w:rPr>
        <w:t xml:space="preserve">The second article features the chairs of the WTS and WTG board since joining </w:t>
      </w:r>
      <w:proofErr w:type="gramStart"/>
      <w:r>
        <w:rPr>
          <w:rFonts w:ascii="Azo Sans" w:eastAsia="Azo Sans" w:hAnsi="Azo Sans" w:cs="Azo Sans"/>
        </w:rPr>
        <w:t>the IOM3</w:t>
      </w:r>
      <w:proofErr w:type="gramEnd"/>
      <w:r>
        <w:rPr>
          <w:rFonts w:ascii="Azo Sans" w:eastAsia="Azo Sans" w:hAnsi="Azo Sans" w:cs="Azo Sans"/>
        </w:rPr>
        <w:t xml:space="preserve">. While this has been shorter than the </w:t>
      </w:r>
      <w:proofErr w:type="spellStart"/>
      <w:r>
        <w:rPr>
          <w:rFonts w:ascii="Azo Sans" w:eastAsia="Azo Sans" w:hAnsi="Azo Sans" w:cs="Azo Sans"/>
        </w:rPr>
        <w:t>IWSc</w:t>
      </w:r>
      <w:proofErr w:type="spellEnd"/>
      <w:r>
        <w:rPr>
          <w:rFonts w:ascii="Azo Sans" w:eastAsia="Azo Sans" w:hAnsi="Azo Sans" w:cs="Azo Sans"/>
        </w:rPr>
        <w:t xml:space="preserve"> phase, many of the characters are no less significant. They have handled many phases of change and development of </w:t>
      </w:r>
      <w:proofErr w:type="gramStart"/>
      <w:r>
        <w:rPr>
          <w:rFonts w:ascii="Azo Sans" w:eastAsia="Azo Sans" w:hAnsi="Azo Sans" w:cs="Azo Sans"/>
        </w:rPr>
        <w:t>the WTG</w:t>
      </w:r>
      <w:proofErr w:type="gramEnd"/>
      <w:r>
        <w:rPr>
          <w:rFonts w:ascii="Azo Sans" w:eastAsia="Azo Sans" w:hAnsi="Azo Sans" w:cs="Azo Sans"/>
        </w:rPr>
        <w:t xml:space="preserve"> into its current form. I owe a great deal to those who have paved the way for our current success. The WTG era would not be complete without </w:t>
      </w:r>
      <w:proofErr w:type="spellStart"/>
      <w:r>
        <w:rPr>
          <w:rFonts w:ascii="Azo Sans" w:eastAsia="Azo Sans" w:hAnsi="Azo Sans" w:cs="Azo Sans"/>
        </w:rPr>
        <w:t>recognising</w:t>
      </w:r>
      <w:proofErr w:type="spellEnd"/>
      <w:r>
        <w:rPr>
          <w:rFonts w:ascii="Azo Sans" w:eastAsia="Azo Sans" w:hAnsi="Azo Sans" w:cs="Azo Sans"/>
        </w:rPr>
        <w:t xml:space="preserve"> one other individual, Gervais Sawyer, our highly capable '</w:t>
      </w:r>
      <w:proofErr w:type="spellStart"/>
      <w:r>
        <w:rPr>
          <w:rFonts w:ascii="Azo Sans" w:eastAsia="Azo Sans" w:hAnsi="Azo Sans" w:cs="Azo Sans"/>
        </w:rPr>
        <w:t>SawDoctor</w:t>
      </w:r>
      <w:proofErr w:type="spellEnd"/>
      <w:r>
        <w:rPr>
          <w:rFonts w:ascii="Azo Sans" w:eastAsia="Azo Sans" w:hAnsi="Azo Sans" w:cs="Azo Sans"/>
        </w:rPr>
        <w:t xml:space="preserve">' (for example </w:t>
      </w:r>
      <w:hyperlink r:id="rId7" w:history="1">
        <w:r>
          <w:rPr>
            <w:rFonts w:ascii="Azo Sans" w:eastAsia="Azo Sans" w:hAnsi="Azo Sans" w:cs="Azo Sans"/>
            <w:color w:val="0000FF"/>
            <w:u w:val="single" w:color="0000FF"/>
          </w:rPr>
          <w:t>https://www.youtube.com/watch?v=3AfKkBf3Pxw</w:t>
        </w:r>
      </w:hyperlink>
      <w:r>
        <w:rPr>
          <w:rFonts w:ascii="Azo Sans" w:eastAsia="Azo Sans" w:hAnsi="Azo Sans" w:cs="Azo Sans"/>
        </w:rPr>
        <w:t>) who has recently retired from his role as Editor of the International Wood Products Journal (more below). It made every sense to include him in the line up within this document. You can read about these WTG chairs here &lt;&lt;add link&gt;&gt;</w:t>
      </w:r>
    </w:p>
    <w:p w14:paraId="606A4D84" w14:textId="77777777" w:rsidR="00832FA5" w:rsidRDefault="00000000">
      <w:pPr>
        <w:spacing w:after="120"/>
      </w:pPr>
      <w:r>
        <w:rPr>
          <w:rFonts w:ascii="Azo Sans" w:eastAsia="Azo Sans" w:hAnsi="Azo Sans" w:cs="Azo Sans"/>
        </w:rPr>
        <w:t xml:space="preserve">I am sure you will agree with me that these are excellent summaries, nice to see so many familiar faces and wood science heroes collated into manageable </w:t>
      </w:r>
      <w:proofErr w:type="gramStart"/>
      <w:r>
        <w:rPr>
          <w:rFonts w:ascii="Azo Sans" w:eastAsia="Azo Sans" w:hAnsi="Azo Sans" w:cs="Azo Sans"/>
        </w:rPr>
        <w:t>portions, and</w:t>
      </w:r>
      <w:proofErr w:type="gramEnd"/>
      <w:r>
        <w:rPr>
          <w:rFonts w:ascii="Azo Sans" w:eastAsia="Azo Sans" w:hAnsi="Azo Sans" w:cs="Azo Sans"/>
        </w:rPr>
        <w:t xml:space="preserve"> noted for posterity.</w:t>
      </w:r>
    </w:p>
    <w:p w14:paraId="692CB697" w14:textId="77777777" w:rsidR="00832FA5" w:rsidRDefault="00000000">
      <w:pPr>
        <w:spacing w:after="120"/>
      </w:pPr>
      <w:r>
        <w:rPr>
          <w:rFonts w:ascii="Azo Sans" w:eastAsia="Azo Sans" w:hAnsi="Azo Sans" w:cs="Azo Sans"/>
        </w:rPr>
        <w:t xml:space="preserve">For those who missed, it, the paper 'The Presidents of the Institute of Wood Science' (in </w:t>
      </w:r>
      <w:r>
        <w:rPr>
          <w:rFonts w:ascii="Azo Sans" w:eastAsia="Azo Sans" w:hAnsi="Azo Sans" w:cs="Azo Sans"/>
          <w:i/>
          <w:iCs/>
        </w:rPr>
        <w:t>International Wood Products Journal</w:t>
      </w:r>
      <w:r>
        <w:rPr>
          <w:rFonts w:ascii="Azo Sans" w:eastAsia="Azo Sans" w:hAnsi="Azo Sans" w:cs="Azo Sans"/>
        </w:rPr>
        <w:t xml:space="preserve">) can be found on this link: </w:t>
      </w:r>
      <w:hyperlink r:id="rId8" w:history="1">
        <w:r>
          <w:rPr>
            <w:rFonts w:ascii="Calibri" w:eastAsia="Calibri" w:hAnsi="Calibri" w:cs="Calibri"/>
            <w:color w:val="0000FF"/>
            <w:sz w:val="22"/>
            <w:szCs w:val="22"/>
            <w:u w:val="single" w:color="0000FF"/>
          </w:rPr>
          <w:t>https://doi.org/10.1177/20426445241246844</w:t>
        </w:r>
      </w:hyperlink>
      <w:r>
        <w:rPr>
          <w:rFonts w:ascii="Calibri" w:eastAsia="Calibri" w:hAnsi="Calibri" w:cs="Calibri"/>
          <w:color w:val="0000FF"/>
          <w:sz w:val="22"/>
          <w:szCs w:val="22"/>
          <w:u w:val="single" w:color="0000FF"/>
        </w:rPr>
        <w:t>.</w:t>
      </w:r>
      <w:r>
        <w:rPr>
          <w:rFonts w:ascii="Azo Sans" w:eastAsia="Azo Sans" w:hAnsi="Azo Sans" w:cs="Azo Sans"/>
        </w:rPr>
        <w:t xml:space="preserve"> </w:t>
      </w:r>
    </w:p>
    <w:p w14:paraId="73659F6F" w14:textId="77777777" w:rsidR="00832FA5" w:rsidRDefault="00832FA5">
      <w:pPr>
        <w:spacing w:after="120"/>
        <w:rPr>
          <w:rFonts w:ascii="Azo Sans" w:eastAsia="Azo Sans" w:hAnsi="Azo Sans" w:cs="Azo Sans"/>
        </w:rPr>
      </w:pPr>
    </w:p>
    <w:p w14:paraId="1CA26AB3" w14:textId="77777777" w:rsidR="00832FA5" w:rsidRDefault="00832FA5">
      <w:pPr>
        <w:spacing w:after="120"/>
        <w:rPr>
          <w:rFonts w:ascii="Azo Sans" w:eastAsia="Azo Sans" w:hAnsi="Azo Sans" w:cs="Azo Sans"/>
        </w:rPr>
      </w:pPr>
    </w:p>
    <w:p w14:paraId="1DE414CB" w14:textId="77777777" w:rsidR="00832FA5" w:rsidRDefault="00832FA5">
      <w:pPr>
        <w:spacing w:after="120"/>
        <w:rPr>
          <w:rFonts w:ascii="Azo Sans" w:eastAsia="Azo Sans" w:hAnsi="Azo Sans" w:cs="Azo Sans"/>
        </w:rPr>
      </w:pPr>
    </w:p>
    <w:p w14:paraId="51FE7953" w14:textId="77777777" w:rsidR="00832FA5" w:rsidRDefault="00000000">
      <w:pPr>
        <w:spacing w:after="120"/>
      </w:pPr>
      <w:r>
        <w:rPr>
          <w:rFonts w:ascii="Azo Sans" w:eastAsia="Azo Sans" w:hAnsi="Azo Sans" w:cs="Azo Sans"/>
          <w:b/>
          <w:bCs/>
        </w:rPr>
        <w:t>Scottish success</w:t>
      </w:r>
    </w:p>
    <w:p w14:paraId="2A814D3B" w14:textId="77777777" w:rsidR="00832FA5" w:rsidRDefault="00000000">
      <w:pPr>
        <w:spacing w:after="120"/>
      </w:pPr>
      <w:r>
        <w:rPr>
          <w:rFonts w:ascii="Azo Sans" w:eastAsia="Azo Sans" w:hAnsi="Azo Sans" w:cs="Azo Sans"/>
        </w:rPr>
        <w:t>Three candidates have recently gained PIABC Scottish Vocational Qualification Certificates, that form part of the Scottish Modern Apprenticeship in Wood and Timber Industries.</w:t>
      </w:r>
    </w:p>
    <w:p w14:paraId="3D7C8F60" w14:textId="77777777" w:rsidR="00832FA5" w:rsidRDefault="00000000">
      <w:pPr>
        <w:spacing w:after="120"/>
      </w:pPr>
      <w:r>
        <w:rPr>
          <w:noProof/>
        </w:rPr>
        <w:drawing>
          <wp:inline distT="0" distB="0" distL="0" distR="0" wp14:anchorId="35EC9F1D" wp14:editId="51A0F466">
            <wp:extent cx="6267450" cy="164782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6267450" cy="1647825"/>
                    </a:xfrm>
                    <a:prstGeom prst="rect">
                      <a:avLst/>
                    </a:prstGeom>
                  </pic:spPr>
                </pic:pic>
              </a:graphicData>
            </a:graphic>
          </wp:inline>
        </w:drawing>
      </w:r>
    </w:p>
    <w:p w14:paraId="6E951F87" w14:textId="77777777" w:rsidR="00832FA5" w:rsidRDefault="00000000">
      <w:pPr>
        <w:spacing w:after="120"/>
      </w:pPr>
      <w:r>
        <w:rPr>
          <w:noProof/>
        </w:rPr>
        <w:lastRenderedPageBreak/>
        <w:drawing>
          <wp:anchor distT="0" distB="0" distL="114300" distR="114300" simplePos="0" relativeHeight="251659264" behindDoc="0" locked="0" layoutInCell="1" allowOverlap="0" wp14:anchorId="26CCD73B" wp14:editId="1B69B4AC">
            <wp:simplePos x="0" y="0"/>
            <wp:positionH relativeFrom="margin">
              <wp:align>right</wp:align>
            </wp:positionH>
            <wp:positionV relativeFrom="paragraph">
              <wp:posOffset>358140</wp:posOffset>
            </wp:positionV>
            <wp:extent cx="1276350" cy="2066925"/>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1276350" cy="2066925"/>
                    </a:xfrm>
                    <a:prstGeom prst="rect">
                      <a:avLst/>
                    </a:prstGeom>
                  </pic:spPr>
                </pic:pic>
              </a:graphicData>
            </a:graphic>
          </wp:anchor>
        </w:drawing>
      </w:r>
      <w:r>
        <w:rPr>
          <w:rFonts w:ascii="Azo Sans" w:eastAsia="Azo Sans" w:hAnsi="Azo Sans" w:cs="Azo Sans"/>
        </w:rPr>
        <w:t>Photographed above are (left to right); Jamie, who has completed the SVQ in Wood Products Manufacturing at SCQF Level 6; Andrew Gibson MIMMM, who presented the Certificates; Sam (also pictured below with his Certificate) and Ryan, who have both completed SVQ in Wood Products Manufacturing at SCQF Level 5 and have now progressed to the next level.</w:t>
      </w:r>
    </w:p>
    <w:p w14:paraId="69E76D16" w14:textId="77777777" w:rsidR="00832FA5" w:rsidRDefault="00000000">
      <w:pPr>
        <w:spacing w:after="120"/>
      </w:pPr>
      <w:r>
        <w:rPr>
          <w:rFonts w:ascii="Azo Sans" w:eastAsia="Azo Sans" w:hAnsi="Azo Sans" w:cs="Azo Sans"/>
        </w:rPr>
        <w:t xml:space="preserve">The candidates are employed by Egger at the company’s Ayrshire production facility.  This plant has an annual wood products manufacturing capacity of over 400,000 cubic </w:t>
      </w:r>
      <w:proofErr w:type="spellStart"/>
      <w:proofErr w:type="gramStart"/>
      <w:r>
        <w:rPr>
          <w:rFonts w:ascii="Azo Sans" w:eastAsia="Azo Sans" w:hAnsi="Azo Sans" w:cs="Azo Sans"/>
        </w:rPr>
        <w:t>metres</w:t>
      </w:r>
      <w:proofErr w:type="spellEnd"/>
      <w:r>
        <w:rPr>
          <w:rFonts w:ascii="Azo Sans" w:eastAsia="Azo Sans" w:hAnsi="Azo Sans" w:cs="Azo Sans"/>
        </w:rPr>
        <w:t>, and</w:t>
      </w:r>
      <w:proofErr w:type="gramEnd"/>
      <w:r>
        <w:rPr>
          <w:rFonts w:ascii="Azo Sans" w:eastAsia="Azo Sans" w:hAnsi="Azo Sans" w:cs="Azo Sans"/>
        </w:rPr>
        <w:t xml:space="preserve"> is currently undergoing significant investment in the production process.</w:t>
      </w:r>
    </w:p>
    <w:p w14:paraId="6E50C652" w14:textId="77777777" w:rsidR="00832FA5" w:rsidRDefault="00000000">
      <w:pPr>
        <w:spacing w:after="120"/>
      </w:pPr>
      <w:r>
        <w:rPr>
          <w:rFonts w:ascii="Azo Sans" w:eastAsia="Azo Sans" w:hAnsi="Azo Sans" w:cs="Azo Sans"/>
        </w:rPr>
        <w:t>The training and assessments were undertaken by Scottish provider ATT, whose Centre Principal is Andrew Gibson.</w:t>
      </w:r>
    </w:p>
    <w:p w14:paraId="2BD5361F" w14:textId="77777777" w:rsidR="00832FA5" w:rsidRDefault="00832FA5">
      <w:pPr>
        <w:spacing w:after="120"/>
        <w:rPr>
          <w:rFonts w:ascii="Azo Sans" w:eastAsia="Azo Sans" w:hAnsi="Azo Sans" w:cs="Azo Sans"/>
        </w:rPr>
      </w:pPr>
    </w:p>
    <w:p w14:paraId="2D8A0054" w14:textId="77777777" w:rsidR="00832FA5" w:rsidRDefault="00000000">
      <w:pPr>
        <w:spacing w:after="120"/>
      </w:pPr>
      <w:r>
        <w:rPr>
          <w:rFonts w:ascii="Azo Sans" w:eastAsia="Azo Sans" w:hAnsi="Azo Sans" w:cs="Azo Sans"/>
          <w:b/>
          <w:bCs/>
        </w:rPr>
        <w:t xml:space="preserve">Conference roundup: </w:t>
      </w:r>
    </w:p>
    <w:p w14:paraId="223B71C8" w14:textId="77777777" w:rsidR="00832FA5" w:rsidRDefault="00000000">
      <w:pPr>
        <w:spacing w:after="120"/>
      </w:pPr>
      <w:r>
        <w:rPr>
          <w:rFonts w:ascii="Azo Sans" w:eastAsia="Azo Sans" w:hAnsi="Azo Sans" w:cs="Azo Sans"/>
          <w:u w:val="single"/>
        </w:rPr>
        <w:t xml:space="preserve">WSE in Edinburgh </w:t>
      </w:r>
    </w:p>
    <w:p w14:paraId="5D88C246" w14:textId="77777777" w:rsidR="00832FA5" w:rsidRDefault="00000000">
      <w:pPr>
        <w:spacing w:after="120"/>
      </w:pPr>
      <w:r>
        <w:rPr>
          <w:rFonts w:ascii="Azo Sans" w:eastAsia="Azo Sans" w:hAnsi="Azo Sans" w:cs="Azo Sans"/>
        </w:rPr>
        <w:t xml:space="preserve">I was lucky enough to attend the Northern European Network on Wood Science and Engineering conference in Edinburgh last month. The event, WSE for short, drew 120 people from well beyond the usual catchment of Northern Europe, Scandinavia across to the Baltic states. It was held in Edinburgh Napier University's Business School where the Lindsay Stewart lecture theatre known as 'The Egg' is a wonderful auditorium made from LVL </w:t>
      </w:r>
      <w:proofErr w:type="spellStart"/>
      <w:r>
        <w:rPr>
          <w:rFonts w:ascii="Azo Sans" w:eastAsia="Azo Sans" w:hAnsi="Azo Sans" w:cs="Azo Sans"/>
        </w:rPr>
        <w:t>gridshell</w:t>
      </w:r>
      <w:proofErr w:type="spellEnd"/>
      <w:r>
        <w:rPr>
          <w:rFonts w:ascii="Azo Sans" w:eastAsia="Azo Sans" w:hAnsi="Azo Sans" w:cs="Azo Sans"/>
        </w:rPr>
        <w:t xml:space="preserve"> with curved plywood and a rainscreen of titanium shingles. </w:t>
      </w:r>
    </w:p>
    <w:p w14:paraId="6291CF3E" w14:textId="77777777" w:rsidR="00832FA5" w:rsidRDefault="00000000">
      <w:pPr>
        <w:spacing w:after="120"/>
      </w:pPr>
      <w:r>
        <w:rPr>
          <w:rFonts w:ascii="Azo Sans" w:eastAsia="Azo Sans" w:hAnsi="Azo Sans" w:cs="Azo Sans"/>
        </w:rPr>
        <w:t xml:space="preserve">Local hosts, Dan Ridley-Ellis and Marlene Cramer put on an excellent </w:t>
      </w:r>
      <w:proofErr w:type="spellStart"/>
      <w:r>
        <w:rPr>
          <w:rFonts w:ascii="Azo Sans" w:eastAsia="Azo Sans" w:hAnsi="Azo Sans" w:cs="Azo Sans"/>
        </w:rPr>
        <w:t>programme</w:t>
      </w:r>
      <w:proofErr w:type="spellEnd"/>
      <w:r>
        <w:rPr>
          <w:rFonts w:ascii="Azo Sans" w:eastAsia="Azo Sans" w:hAnsi="Azo Sans" w:cs="Azo Sans"/>
        </w:rPr>
        <w:t xml:space="preserve">, with an early career researcher workshop on the day before the conference, as well as a welcome reception in a comedy club and conference dinner with </w:t>
      </w:r>
      <w:proofErr w:type="spellStart"/>
      <w:r>
        <w:rPr>
          <w:rFonts w:ascii="Azo Sans" w:eastAsia="Azo Sans" w:hAnsi="Azo Sans" w:cs="Azo Sans"/>
        </w:rPr>
        <w:t>Ceilidh</w:t>
      </w:r>
      <w:proofErr w:type="spellEnd"/>
      <w:r>
        <w:rPr>
          <w:rFonts w:ascii="Azo Sans" w:eastAsia="Azo Sans" w:hAnsi="Azo Sans" w:cs="Azo Sans"/>
        </w:rPr>
        <w:t xml:space="preserve">. A highlight was the wood-themed walking tour of Edinburgh, which had been compiled to allow guests to indulge in the </w:t>
      </w:r>
      <w:proofErr w:type="gramStart"/>
      <w:r>
        <w:rPr>
          <w:rFonts w:ascii="Azo Sans" w:eastAsia="Azo Sans" w:hAnsi="Azo Sans" w:cs="Azo Sans"/>
        </w:rPr>
        <w:t>wood related</w:t>
      </w:r>
      <w:proofErr w:type="gramEnd"/>
      <w:r>
        <w:rPr>
          <w:rFonts w:ascii="Azo Sans" w:eastAsia="Azo Sans" w:hAnsi="Azo Sans" w:cs="Azo Sans"/>
        </w:rPr>
        <w:t xml:space="preserve"> sights of the town. If you happen to be in Edinburgh over the winter, it's not too late to enjoy it. The walking woods tour is still available on the following link </w:t>
      </w:r>
      <w:hyperlink r:id="rId11" w:history="1">
        <w:r>
          <w:rPr>
            <w:rFonts w:ascii="Azo Sans" w:eastAsia="Azo Sans" w:hAnsi="Azo Sans" w:cs="Azo Sans"/>
            <w:color w:val="0000FF"/>
            <w:u w:val="single" w:color="0000FF"/>
          </w:rPr>
          <w:t>https://blogs.napier.ac.uk/cwst/walking-woods/</w:t>
        </w:r>
      </w:hyperlink>
    </w:p>
    <w:p w14:paraId="0EC8793C" w14:textId="77777777" w:rsidR="00832FA5" w:rsidRDefault="00000000">
      <w:pPr>
        <w:spacing w:after="120"/>
      </w:pPr>
      <w:r>
        <w:rPr>
          <w:rFonts w:ascii="Azo Sans" w:eastAsia="Azo Sans" w:hAnsi="Azo Sans" w:cs="Azo Sans"/>
        </w:rPr>
        <w:t xml:space="preserve">The theme for the event was Time, as this was the 20th anniversary of the founding of the network. Many of the papers featured a connection to time in one way or another, ranging from structural performance or aged timbers, modern investigation of ancient techniques practiced by Vikings, or down to time within ultra-precise experiments and models. It was a fascinating cross section of wood science research in the 21st Century. Information about the </w:t>
      </w:r>
      <w:proofErr w:type="spellStart"/>
      <w:r>
        <w:rPr>
          <w:rFonts w:ascii="Azo Sans" w:eastAsia="Azo Sans" w:hAnsi="Azo Sans" w:cs="Azo Sans"/>
        </w:rPr>
        <w:t>programme</w:t>
      </w:r>
      <w:proofErr w:type="spellEnd"/>
      <w:r>
        <w:rPr>
          <w:rFonts w:ascii="Azo Sans" w:eastAsia="Azo Sans" w:hAnsi="Azo Sans" w:cs="Azo Sans"/>
        </w:rPr>
        <w:t xml:space="preserve"> is still available here </w:t>
      </w:r>
      <w:hyperlink r:id="rId12" w:history="1">
        <w:r>
          <w:rPr>
            <w:rFonts w:ascii="Azo Sans" w:eastAsia="Azo Sans" w:hAnsi="Azo Sans" w:cs="Azo Sans"/>
            <w:color w:val="0000FF"/>
            <w:u w:val="single" w:color="0000FF"/>
          </w:rPr>
          <w:t>https://blogs.napier.ac.uk/cwst/wse2024/</w:t>
        </w:r>
      </w:hyperlink>
      <w:r>
        <w:rPr>
          <w:rFonts w:ascii="Azo Sans" w:eastAsia="Azo Sans" w:hAnsi="Azo Sans" w:cs="Azo Sans"/>
        </w:rPr>
        <w:t xml:space="preserve"> </w:t>
      </w:r>
    </w:p>
    <w:p w14:paraId="3BDFA201" w14:textId="77777777" w:rsidR="00832FA5" w:rsidRDefault="00000000">
      <w:pPr>
        <w:spacing w:after="120"/>
      </w:pPr>
      <w:r>
        <w:rPr>
          <w:noProof/>
        </w:rPr>
        <w:lastRenderedPageBreak/>
        <w:drawing>
          <wp:anchor distT="0" distB="0" distL="114300" distR="114300" simplePos="0" relativeHeight="251660288" behindDoc="0" locked="0" layoutInCell="1" allowOverlap="0" wp14:anchorId="4144F3D7" wp14:editId="0D4B5247">
            <wp:simplePos x="0" y="0"/>
            <wp:positionH relativeFrom="margin">
              <wp:align>right</wp:align>
            </wp:positionH>
            <wp:positionV relativeFrom="paragraph">
              <wp:posOffset>51435</wp:posOffset>
            </wp:positionV>
            <wp:extent cx="3971925" cy="2981325"/>
            <wp:effectExtent l="0" t="0" r="0" b="0"/>
            <wp:wrapSquare wrapText="bothSides"/>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3"/>
                    <a:stretch>
                      <a:fillRect/>
                    </a:stretch>
                  </pic:blipFill>
                  <pic:spPr>
                    <a:xfrm>
                      <a:off x="0" y="0"/>
                      <a:ext cx="3971925" cy="2981325"/>
                    </a:xfrm>
                    <a:prstGeom prst="rect">
                      <a:avLst/>
                    </a:prstGeom>
                  </pic:spPr>
                </pic:pic>
              </a:graphicData>
            </a:graphic>
          </wp:anchor>
        </w:drawing>
      </w:r>
      <w:r>
        <w:rPr>
          <w:rFonts w:ascii="Azo Sans" w:eastAsia="Azo Sans" w:hAnsi="Azo Sans" w:cs="Azo Sans"/>
        </w:rPr>
        <w:t xml:space="preserve">A particular highlight was the closing session (pictured below) where hosts from past conferences shared snapshots of what was happening globally and </w:t>
      </w:r>
      <w:proofErr w:type="gramStart"/>
      <w:r>
        <w:rPr>
          <w:rFonts w:ascii="Azo Sans" w:eastAsia="Azo Sans" w:hAnsi="Azo Sans" w:cs="Azo Sans"/>
        </w:rPr>
        <w:t>culturally at</w:t>
      </w:r>
      <w:proofErr w:type="gramEnd"/>
      <w:r>
        <w:rPr>
          <w:rFonts w:ascii="Azo Sans" w:eastAsia="Azo Sans" w:hAnsi="Azo Sans" w:cs="Azo Sans"/>
        </w:rPr>
        <w:t xml:space="preserve"> each year in the network's history. Particularly telling was the comment (recurring in many of the years) that year X had been the hottest on record - a reminder of the rapid transition occurring globally </w:t>
      </w:r>
      <w:proofErr w:type="gramStart"/>
      <w:r>
        <w:rPr>
          <w:rFonts w:ascii="Azo Sans" w:eastAsia="Azo Sans" w:hAnsi="Azo Sans" w:cs="Azo Sans"/>
        </w:rPr>
        <w:t>as a result of</w:t>
      </w:r>
      <w:proofErr w:type="gramEnd"/>
      <w:r>
        <w:rPr>
          <w:rFonts w:ascii="Azo Sans" w:eastAsia="Azo Sans" w:hAnsi="Azo Sans" w:cs="Azo Sans"/>
        </w:rPr>
        <w:t xml:space="preserve"> climate change. Perhaps this was a fitting way to end the event, with a call to action as representatives of a highly versatile sustainable material with many climate benefits.</w:t>
      </w:r>
    </w:p>
    <w:p w14:paraId="0D56C47A" w14:textId="77777777" w:rsidR="00832FA5" w:rsidRDefault="00832FA5">
      <w:pPr>
        <w:spacing w:after="120"/>
        <w:rPr>
          <w:rFonts w:ascii="Azo Sans" w:eastAsia="Azo Sans" w:hAnsi="Azo Sans" w:cs="Azo Sans"/>
        </w:rPr>
      </w:pPr>
    </w:p>
    <w:p w14:paraId="54BC3411" w14:textId="77777777" w:rsidR="00832FA5" w:rsidRDefault="00000000">
      <w:pPr>
        <w:spacing w:after="120"/>
      </w:pPr>
      <w:r>
        <w:rPr>
          <w:rFonts w:ascii="Azo Sans" w:eastAsia="Azo Sans" w:hAnsi="Azo Sans" w:cs="Azo Sans"/>
          <w:b/>
          <w:bCs/>
        </w:rPr>
        <w:t>International Wood Products Journal update</w:t>
      </w:r>
    </w:p>
    <w:p w14:paraId="53264F69" w14:textId="77777777" w:rsidR="00832FA5" w:rsidRDefault="00000000">
      <w:pPr>
        <w:spacing w:after="120"/>
        <w:jc w:val="both"/>
      </w:pPr>
      <w:r>
        <w:rPr>
          <w:noProof/>
        </w:rPr>
        <w:drawing>
          <wp:anchor distT="0" distB="0" distL="114300" distR="114300" simplePos="0" relativeHeight="251661312" behindDoc="0" locked="0" layoutInCell="1" allowOverlap="0" wp14:anchorId="1DA03919" wp14:editId="26BB3C9D">
            <wp:simplePos x="0" y="0"/>
            <wp:positionH relativeFrom="column">
              <wp:align>right</wp:align>
            </wp:positionH>
            <wp:positionV relativeFrom="paragraph">
              <wp:posOffset>0</wp:posOffset>
            </wp:positionV>
            <wp:extent cx="2190750" cy="2190750"/>
            <wp:effectExtent l="0" t="0" r="0" b="0"/>
            <wp:wrapSquare wrapText="bothSides"/>
            <wp:docPr id="100009" name="Picture 100009" descr="A person wearing glasses and a purpl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4"/>
                    <a:stretch>
                      <a:fillRect/>
                    </a:stretch>
                  </pic:blipFill>
                  <pic:spPr>
                    <a:xfrm>
                      <a:off x="0" y="0"/>
                      <a:ext cx="2190750" cy="2190750"/>
                    </a:xfrm>
                    <a:prstGeom prst="rect">
                      <a:avLst/>
                    </a:prstGeom>
                  </pic:spPr>
                </pic:pic>
              </a:graphicData>
            </a:graphic>
          </wp:anchor>
        </w:drawing>
      </w:r>
      <w:r>
        <w:rPr>
          <w:rFonts w:ascii="Azo Sans" w:eastAsia="Azo Sans" w:hAnsi="Azo Sans" w:cs="Azo Sans"/>
        </w:rPr>
        <w:t xml:space="preserve">I'd like to use this newsletter to highlight the outstanding contribution of our former Editor of the International Wood Products Journal, Gervais Sawyer. Gervais has served as editor for 15 years, and this coincides with the entire period of the IWPJ title. The journal was formerly the Journal of the Institute of Wood Science until 2009. In Duncan King's editorial to the final </w:t>
      </w:r>
      <w:proofErr w:type="spellStart"/>
      <w:r>
        <w:rPr>
          <w:rFonts w:ascii="Azo Sans" w:eastAsia="Azo Sans" w:hAnsi="Azo Sans" w:cs="Azo Sans"/>
        </w:rPr>
        <w:t>JIWSc</w:t>
      </w:r>
      <w:proofErr w:type="spellEnd"/>
      <w:r>
        <w:rPr>
          <w:rFonts w:ascii="Azo Sans" w:eastAsia="Azo Sans" w:hAnsi="Azo Sans" w:cs="Azo Sans"/>
        </w:rPr>
        <w:t xml:space="preserve"> issue he commented on the merger with the IOM3, and the great potential that lay ahead, including a new title for the journal and the scope to raise the international profile of the journal. Looking at the back catalogue of issues in Gervais's tenure I believe we can firmly say he achieved this - as </w:t>
      </w:r>
      <w:proofErr w:type="gramStart"/>
      <w:r>
        <w:rPr>
          <w:rFonts w:ascii="Azo Sans" w:eastAsia="Azo Sans" w:hAnsi="Azo Sans" w:cs="Azo Sans"/>
        </w:rPr>
        <w:t>the authorship</w:t>
      </w:r>
      <w:proofErr w:type="gramEnd"/>
      <w:r>
        <w:rPr>
          <w:rFonts w:ascii="Azo Sans" w:eastAsia="Azo Sans" w:hAnsi="Azo Sans" w:cs="Azo Sans"/>
        </w:rPr>
        <w:t xml:space="preserve"> ranges across the entire </w:t>
      </w:r>
      <w:proofErr w:type="gramStart"/>
      <w:r>
        <w:rPr>
          <w:rFonts w:ascii="Azo Sans" w:eastAsia="Azo Sans" w:hAnsi="Azo Sans" w:cs="Azo Sans"/>
        </w:rPr>
        <w:t>world, and</w:t>
      </w:r>
      <w:proofErr w:type="gramEnd"/>
      <w:r>
        <w:rPr>
          <w:rFonts w:ascii="Azo Sans" w:eastAsia="Azo Sans" w:hAnsi="Azo Sans" w:cs="Azo Sans"/>
        </w:rPr>
        <w:t xml:space="preserve"> often picks up subjects ahead of their time. An excellent track record.</w:t>
      </w:r>
    </w:p>
    <w:p w14:paraId="7FC143CF" w14:textId="77777777" w:rsidR="00832FA5" w:rsidRDefault="00000000">
      <w:pPr>
        <w:spacing w:after="120"/>
        <w:jc w:val="both"/>
      </w:pPr>
      <w:r>
        <w:rPr>
          <w:noProof/>
        </w:rPr>
        <w:lastRenderedPageBreak/>
        <w:drawing>
          <wp:anchor distT="0" distB="0" distL="114300" distR="114300" simplePos="0" relativeHeight="251662336" behindDoc="0" locked="0" layoutInCell="1" allowOverlap="0" wp14:anchorId="78112647" wp14:editId="44F66A6D">
            <wp:simplePos x="0" y="0"/>
            <wp:positionH relativeFrom="column">
              <wp:align>right</wp:align>
            </wp:positionH>
            <wp:positionV relativeFrom="paragraph">
              <wp:posOffset>-3175</wp:posOffset>
            </wp:positionV>
            <wp:extent cx="2152650" cy="2152650"/>
            <wp:effectExtent l="0" t="0" r="0" b="0"/>
            <wp:wrapSquare wrapText="bothSides"/>
            <wp:docPr id="100011" name="Picture 100011"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5"/>
                    <a:stretch>
                      <a:fillRect/>
                    </a:stretch>
                  </pic:blipFill>
                  <pic:spPr>
                    <a:xfrm>
                      <a:off x="0" y="0"/>
                      <a:ext cx="2152650" cy="2152650"/>
                    </a:xfrm>
                    <a:prstGeom prst="rect">
                      <a:avLst/>
                    </a:prstGeom>
                  </pic:spPr>
                </pic:pic>
              </a:graphicData>
            </a:graphic>
          </wp:anchor>
        </w:drawing>
      </w:r>
      <w:r>
        <w:rPr>
          <w:rFonts w:ascii="Azo Sans" w:eastAsia="Azo Sans" w:hAnsi="Azo Sans" w:cs="Azo Sans"/>
        </w:rPr>
        <w:t xml:space="preserve">Gervais handed over the reins to the journal earlier this year to Dennis Jones of </w:t>
      </w:r>
      <w:proofErr w:type="spellStart"/>
      <w:r>
        <w:rPr>
          <w:rFonts w:ascii="Azo Sans" w:eastAsia="Azo Sans" w:hAnsi="Azo Sans" w:cs="Azo Sans"/>
        </w:rPr>
        <w:t>Lule</w:t>
      </w:r>
      <w:r>
        <w:rPr>
          <w:rFonts w:ascii="Calibri" w:eastAsia="Calibri" w:hAnsi="Calibri" w:cs="Calibri"/>
        </w:rPr>
        <w:t>å</w:t>
      </w:r>
      <w:proofErr w:type="spellEnd"/>
      <w:r>
        <w:rPr>
          <w:rFonts w:ascii="Azo Sans" w:eastAsia="Azo Sans" w:hAnsi="Azo Sans" w:cs="Azo Sans"/>
        </w:rPr>
        <w:t xml:space="preserve"> University of Technology. Dennis is keen to build on the solid foundation that Gervais has built and maintained. Dennis is well known to many in the field of wood protection </w:t>
      </w:r>
      <w:proofErr w:type="gramStart"/>
      <w:r>
        <w:rPr>
          <w:rFonts w:ascii="Azo Sans" w:eastAsia="Azo Sans" w:hAnsi="Azo Sans" w:cs="Azo Sans"/>
        </w:rPr>
        <w:t>and in</w:t>
      </w:r>
      <w:proofErr w:type="gramEnd"/>
      <w:r>
        <w:rPr>
          <w:rFonts w:ascii="Azo Sans" w:eastAsia="Azo Sans" w:hAnsi="Azo Sans" w:cs="Azo Sans"/>
        </w:rPr>
        <w:t xml:space="preserve"> wood </w:t>
      </w:r>
      <w:proofErr w:type="gramStart"/>
      <w:r>
        <w:rPr>
          <w:rFonts w:ascii="Azo Sans" w:eastAsia="Azo Sans" w:hAnsi="Azo Sans" w:cs="Azo Sans"/>
        </w:rPr>
        <w:t>modification, and</w:t>
      </w:r>
      <w:proofErr w:type="gramEnd"/>
      <w:r>
        <w:rPr>
          <w:rFonts w:ascii="Azo Sans" w:eastAsia="Azo Sans" w:hAnsi="Azo Sans" w:cs="Azo Sans"/>
        </w:rPr>
        <w:t xml:space="preserve"> has been on the leadership team of the WTG for over a year now. We wish you </w:t>
      </w:r>
      <w:proofErr w:type="gramStart"/>
      <w:r>
        <w:rPr>
          <w:rFonts w:ascii="Azo Sans" w:eastAsia="Azo Sans" w:hAnsi="Azo Sans" w:cs="Azo Sans"/>
        </w:rPr>
        <w:t>all the</w:t>
      </w:r>
      <w:proofErr w:type="gramEnd"/>
      <w:r>
        <w:rPr>
          <w:rFonts w:ascii="Azo Sans" w:eastAsia="Azo Sans" w:hAnsi="Azo Sans" w:cs="Azo Sans"/>
        </w:rPr>
        <w:t xml:space="preserve"> success in this new role.</w:t>
      </w:r>
    </w:p>
    <w:p w14:paraId="34536625" w14:textId="77777777" w:rsidR="00832FA5" w:rsidRDefault="00000000">
      <w:pPr>
        <w:spacing w:after="120"/>
        <w:jc w:val="both"/>
      </w:pPr>
      <w:r>
        <w:rPr>
          <w:rFonts w:ascii="Azo Sans" w:eastAsia="Azo Sans" w:hAnsi="Azo Sans" w:cs="Azo Sans"/>
        </w:rPr>
        <w:t xml:space="preserve">In </w:t>
      </w:r>
      <w:proofErr w:type="gramStart"/>
      <w:r>
        <w:rPr>
          <w:rFonts w:ascii="Azo Sans" w:eastAsia="Azo Sans" w:hAnsi="Azo Sans" w:cs="Azo Sans"/>
        </w:rPr>
        <w:t>fact</w:t>
      </w:r>
      <w:proofErr w:type="gramEnd"/>
      <w:r>
        <w:rPr>
          <w:rFonts w:ascii="Azo Sans" w:eastAsia="Azo Sans" w:hAnsi="Azo Sans" w:cs="Azo Sans"/>
        </w:rPr>
        <w:t xml:space="preserve"> there has been a lot of change in the journal this year, with the transition to Sage as the publishing house. Thirdly, we can report that the International Wood Products Journal recently increased its Impact Factor to 1.3. We are pleased to see this ranking steadily increase, and it compares well with other wood science or wood technology journals. </w:t>
      </w:r>
    </w:p>
    <w:p w14:paraId="7E825C59" w14:textId="77777777" w:rsidR="00832FA5" w:rsidRDefault="00000000">
      <w:pPr>
        <w:spacing w:after="120"/>
        <w:jc w:val="both"/>
      </w:pPr>
      <w:r>
        <w:rPr>
          <w:rFonts w:ascii="Azo Sans" w:eastAsia="Azo Sans" w:hAnsi="Azo Sans" w:cs="Azo Sans"/>
        </w:rPr>
        <w:t xml:space="preserve">Why not take a look? The </w:t>
      </w:r>
      <w:r>
        <w:rPr>
          <w:rFonts w:ascii="Azo Sans" w:eastAsia="Azo Sans" w:hAnsi="Azo Sans" w:cs="Azo Sans"/>
          <w:i/>
          <w:iCs/>
        </w:rPr>
        <w:t>International Wood Products Journal</w:t>
      </w:r>
      <w:r>
        <w:rPr>
          <w:rFonts w:ascii="Azo Sans" w:eastAsia="Azo Sans" w:hAnsi="Azo Sans" w:cs="Azo Sans"/>
        </w:rPr>
        <w:t xml:space="preserve"> can be accessed on this link (</w:t>
      </w:r>
      <w:hyperlink r:id="rId16" w:history="1">
        <w:r>
          <w:rPr>
            <w:rFonts w:ascii="Azo Sans" w:eastAsia="Azo Sans" w:hAnsi="Azo Sans" w:cs="Azo Sans"/>
            <w:color w:val="0000FF"/>
            <w:u w:val="single" w:color="0000FF"/>
          </w:rPr>
          <w:t>https://journals.sagepub.com/home/IWP</w:t>
        </w:r>
      </w:hyperlink>
      <w:r>
        <w:rPr>
          <w:rFonts w:ascii="Azo Sans" w:eastAsia="Azo Sans" w:hAnsi="Azo Sans" w:cs="Azo Sans"/>
        </w:rPr>
        <w:t>), or free access through your IOM3 login. The publisher for all IOM3 journals is now SAGE.</w:t>
      </w:r>
    </w:p>
    <w:p w14:paraId="6A1DCA66" w14:textId="77777777" w:rsidR="00832FA5" w:rsidRDefault="00832FA5">
      <w:pPr>
        <w:rPr>
          <w:rFonts w:ascii="Azo Sans" w:eastAsia="Azo Sans" w:hAnsi="Azo Sans" w:cs="Azo Sans"/>
        </w:rPr>
      </w:pPr>
    </w:p>
    <w:p w14:paraId="13EAA5DD" w14:textId="77777777" w:rsidR="00832FA5" w:rsidRDefault="00000000">
      <w:pPr>
        <w:spacing w:after="120"/>
      </w:pPr>
      <w:r>
        <w:rPr>
          <w:rFonts w:ascii="Azo Sans" w:eastAsia="Azo Sans" w:hAnsi="Azo Sans" w:cs="Azo Sans"/>
          <w:b/>
          <w:bCs/>
        </w:rPr>
        <w:t>What's coming up in 2025?</w:t>
      </w:r>
    </w:p>
    <w:p w14:paraId="2BE9DDF6" w14:textId="77777777" w:rsidR="00832FA5" w:rsidRDefault="00000000">
      <w:pPr>
        <w:spacing w:after="120"/>
      </w:pPr>
      <w:r>
        <w:rPr>
          <w:rFonts w:ascii="Azo Sans" w:eastAsia="Azo Sans" w:hAnsi="Azo Sans" w:cs="Azo Sans"/>
        </w:rPr>
        <w:t xml:space="preserve">Timber 2025 will be held in London on June 11th. The call for papers Is currently open, so get your thinking caps on If you have some research or consulting experience that you would like to present. </w:t>
      </w:r>
    </w:p>
    <w:p w14:paraId="45F4F591" w14:textId="77777777" w:rsidR="00832FA5" w:rsidRDefault="00000000">
      <w:pPr>
        <w:spacing w:after="120"/>
      </w:pPr>
      <w:r>
        <w:rPr>
          <w:rFonts w:ascii="Azo Sans" w:eastAsia="Azo Sans" w:hAnsi="Azo Sans" w:cs="Azo Sans"/>
        </w:rPr>
        <w:t xml:space="preserve">The event has gained a good following among the UK-based timber community - with the focus on connecting the widely dispersed community of timber and wood academics, as well as bringing </w:t>
      </w:r>
      <w:proofErr w:type="gramStart"/>
      <w:r>
        <w:rPr>
          <w:rFonts w:ascii="Azo Sans" w:eastAsia="Azo Sans" w:hAnsi="Azo Sans" w:cs="Azo Sans"/>
        </w:rPr>
        <w:t>In</w:t>
      </w:r>
      <w:proofErr w:type="gramEnd"/>
      <w:r>
        <w:rPr>
          <w:rFonts w:ascii="Azo Sans" w:eastAsia="Azo Sans" w:hAnsi="Azo Sans" w:cs="Azo Sans"/>
        </w:rPr>
        <w:t xml:space="preserve"> expertise from architecture, durability, recycling and product innovation.</w:t>
      </w:r>
    </w:p>
    <w:p w14:paraId="617D954A" w14:textId="77777777" w:rsidR="00832FA5" w:rsidRDefault="00000000">
      <w:pPr>
        <w:spacing w:after="120"/>
      </w:pPr>
      <w:r>
        <w:rPr>
          <w:rFonts w:ascii="Azo Sans" w:eastAsia="Azo Sans" w:hAnsi="Azo Sans" w:cs="Azo Sans"/>
        </w:rPr>
        <w:t xml:space="preserve">Check our website for the call for papers and more Information about registration: </w:t>
      </w:r>
      <w:hyperlink r:id="rId17" w:history="1">
        <w:r>
          <w:rPr>
            <w:rFonts w:ascii="Azo Sans" w:eastAsia="Azo Sans" w:hAnsi="Azo Sans" w:cs="Azo Sans"/>
            <w:color w:val="0000FF"/>
            <w:u w:val="single" w:color="0000FF"/>
          </w:rPr>
          <w:t>https://www.iom3.org/events-awards/timber-2025.html</w:t>
        </w:r>
      </w:hyperlink>
      <w:r>
        <w:rPr>
          <w:rFonts w:ascii="Azo Sans" w:eastAsia="Azo Sans" w:hAnsi="Azo Sans" w:cs="Azo Sans"/>
        </w:rPr>
        <w:t xml:space="preserve"> </w:t>
      </w:r>
    </w:p>
    <w:p w14:paraId="29D51B04" w14:textId="77777777" w:rsidR="00832FA5" w:rsidRDefault="00000000">
      <w:pPr>
        <w:spacing w:after="120"/>
      </w:pPr>
      <w:r>
        <w:rPr>
          <w:rFonts w:ascii="Azo Sans" w:eastAsia="Azo Sans" w:hAnsi="Azo Sans" w:cs="Azo Sans"/>
        </w:rPr>
        <w:t xml:space="preserve">We look forward to seeing you In London and exploring the many advances that are being made </w:t>
      </w:r>
      <w:proofErr w:type="gramStart"/>
      <w:r>
        <w:rPr>
          <w:rFonts w:ascii="Azo Sans" w:eastAsia="Azo Sans" w:hAnsi="Azo Sans" w:cs="Azo Sans"/>
        </w:rPr>
        <w:t>In</w:t>
      </w:r>
      <w:proofErr w:type="gramEnd"/>
      <w:r>
        <w:rPr>
          <w:rFonts w:ascii="Azo Sans" w:eastAsia="Azo Sans" w:hAnsi="Azo Sans" w:cs="Azo Sans"/>
        </w:rPr>
        <w:t xml:space="preserve"> wood science, wood technology and timber engineering.</w:t>
      </w:r>
    </w:p>
    <w:p w14:paraId="6F7A27D7" w14:textId="77777777" w:rsidR="00832FA5" w:rsidRDefault="00832FA5">
      <w:pPr>
        <w:spacing w:after="120"/>
        <w:rPr>
          <w:rFonts w:ascii="Azo Sans" w:eastAsia="Azo Sans" w:hAnsi="Azo Sans" w:cs="Azo Sans"/>
        </w:rPr>
      </w:pPr>
    </w:p>
    <w:p w14:paraId="3C575692" w14:textId="77777777" w:rsidR="00832FA5" w:rsidRDefault="00000000">
      <w:r>
        <w:rPr>
          <w:rFonts w:ascii="Azo Sans" w:eastAsia="Azo Sans" w:hAnsi="Azo Sans" w:cs="Azo Sans"/>
          <w:b/>
          <w:bCs/>
        </w:rPr>
        <w:t>Keep in touch</w:t>
      </w:r>
    </w:p>
    <w:p w14:paraId="7DA0F56E" w14:textId="77777777" w:rsidR="00832FA5" w:rsidRDefault="00000000">
      <w:pPr>
        <w:spacing w:after="120"/>
        <w:jc w:val="both"/>
      </w:pPr>
      <w:r>
        <w:rPr>
          <w:rFonts w:ascii="Azo Sans" w:eastAsia="Azo Sans" w:hAnsi="Azo Sans" w:cs="Azo Sans"/>
        </w:rPr>
        <w:t xml:space="preserve">If you have received this newsletter by </w:t>
      </w:r>
      <w:proofErr w:type="gramStart"/>
      <w:r>
        <w:rPr>
          <w:rFonts w:ascii="Azo Sans" w:eastAsia="Azo Sans" w:hAnsi="Azo Sans" w:cs="Azo Sans"/>
        </w:rPr>
        <w:t>email</w:t>
      </w:r>
      <w:proofErr w:type="gramEnd"/>
      <w:r>
        <w:rPr>
          <w:rFonts w:ascii="Azo Sans" w:eastAsia="Azo Sans" w:hAnsi="Azo Sans" w:cs="Azo Sans"/>
        </w:rPr>
        <w:t xml:space="preserve"> then you will have the WTG selected as your technical community (or one of your technical communities) in your IOM3 membership login. This will mean you also receive direct emails from the IOM3 events team about upcoming wood-related webinars or activities. A lot of the other technical communities and interest groups interact with the WTG, for example natural materials, sustainable </w:t>
      </w:r>
      <w:r>
        <w:rPr>
          <w:rFonts w:ascii="Azo Sans" w:eastAsia="Azo Sans" w:hAnsi="Azo Sans" w:cs="Azo Sans"/>
        </w:rPr>
        <w:lastRenderedPageBreak/>
        <w:t xml:space="preserve">materials, construction materials and packaging. I do hope you will take advantage of these opportunities to interact in the IOM3 community in </w:t>
      </w:r>
      <w:proofErr w:type="gramStart"/>
      <w:r>
        <w:rPr>
          <w:rFonts w:ascii="Azo Sans" w:eastAsia="Azo Sans" w:hAnsi="Azo Sans" w:cs="Azo Sans"/>
        </w:rPr>
        <w:t>the</w:t>
      </w:r>
      <w:proofErr w:type="gramEnd"/>
      <w:r>
        <w:rPr>
          <w:rFonts w:ascii="Azo Sans" w:eastAsia="Azo Sans" w:hAnsi="Azo Sans" w:cs="Azo Sans"/>
        </w:rPr>
        <w:t xml:space="preserve"> wider sense.</w:t>
      </w:r>
    </w:p>
    <w:p w14:paraId="22F4675C" w14:textId="77777777" w:rsidR="00832FA5" w:rsidRDefault="00000000">
      <w:pPr>
        <w:spacing w:after="120"/>
        <w:jc w:val="both"/>
      </w:pPr>
      <w:r>
        <w:rPr>
          <w:rFonts w:ascii="Azo Sans" w:eastAsia="Azo Sans" w:hAnsi="Azo Sans" w:cs="Azo Sans"/>
        </w:rPr>
        <w:t xml:space="preserve">On our website you will notice there is an events segment part way down the page featuring WTG and related activities. </w:t>
      </w:r>
      <w:hyperlink r:id="rId18" w:history="1">
        <w:r>
          <w:rPr>
            <w:rFonts w:ascii="Azo Sans" w:eastAsia="Azo Sans" w:hAnsi="Azo Sans" w:cs="Azo Sans"/>
            <w:color w:val="0000FF"/>
            <w:u w:val="single" w:color="0000FF"/>
          </w:rPr>
          <w:t>https://www.iom3.org/group/wood-technology-society.html</w:t>
        </w:r>
      </w:hyperlink>
      <w:r>
        <w:rPr>
          <w:rFonts w:ascii="Azo Sans" w:eastAsia="Azo Sans" w:hAnsi="Azo Sans" w:cs="Azo Sans"/>
        </w:rPr>
        <w:t xml:space="preserve"> </w:t>
      </w:r>
    </w:p>
    <w:p w14:paraId="152E0B91" w14:textId="77777777" w:rsidR="00832FA5" w:rsidRDefault="00832FA5">
      <w:pPr>
        <w:spacing w:after="120"/>
        <w:rPr>
          <w:rFonts w:ascii="Azo Sans" w:eastAsia="Azo Sans" w:hAnsi="Azo Sans" w:cs="Azo Sans"/>
        </w:rPr>
      </w:pPr>
    </w:p>
    <w:p w14:paraId="227E76AB" w14:textId="77777777" w:rsidR="00832FA5" w:rsidRDefault="00832FA5">
      <w:pPr>
        <w:rPr>
          <w:rFonts w:ascii="Azo Sans" w:eastAsia="Azo Sans" w:hAnsi="Azo Sans" w:cs="Azo Sans"/>
        </w:rPr>
      </w:pPr>
    </w:p>
    <w:sectPr w:rsidR="00832FA5">
      <w:headerReference w:type="default" r:id="rId19"/>
      <w:footerReference w:type="default" r:id="rId20"/>
      <w:pgSz w:w="12240" w:h="15840"/>
      <w:pgMar w:top="1701" w:right="1134" w:bottom="1247"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E958" w14:textId="77777777" w:rsidR="00104060" w:rsidRDefault="00104060">
      <w:r>
        <w:separator/>
      </w:r>
    </w:p>
  </w:endnote>
  <w:endnote w:type="continuationSeparator" w:id="0">
    <w:p w14:paraId="1B84FD5B" w14:textId="77777777" w:rsidR="00104060" w:rsidRDefault="0010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modern"/>
    <w:pitch w:val="variable"/>
    <w:sig w:usb0="00000003" w:usb1="00000000" w:usb2="00000000" w:usb3="00000000" w:csb0="00000001" w:csb1="00000000"/>
  </w:font>
  <w:font w:name="Azo Sans">
    <w:panose1 w:val="020B0603030303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48ED" w14:textId="77777777" w:rsidR="00832FA5" w:rsidRDefault="00000000">
    <w:pPr>
      <w:widowControl w:val="0"/>
      <w:spacing w:before="40"/>
      <w:rPr>
        <w:sz w:val="16"/>
        <w:szCs w:val="16"/>
      </w:rPr>
    </w:pPr>
    <w:r>
      <w:rPr>
        <w:rFonts w:ascii="Calibri" w:eastAsia="Calibri" w:hAnsi="Calibri" w:cs="Calibri"/>
        <w:color w:val="48131A"/>
        <w:sz w:val="16"/>
        <w:szCs w:val="16"/>
      </w:rPr>
      <w:t>The Wood Technology Society is a Division of the Institute of Materials, Minerals and Mining (IOM3)</w:t>
    </w:r>
  </w:p>
  <w:p w14:paraId="1B6A6592" w14:textId="77777777" w:rsidR="00832FA5" w:rsidRDefault="00000000">
    <w:pPr>
      <w:widowControl w:val="0"/>
      <w:spacing w:before="40"/>
      <w:rPr>
        <w:rFonts w:ascii="Calibri" w:eastAsia="Calibri" w:hAnsi="Calibri" w:cs="Calibri"/>
        <w:sz w:val="16"/>
        <w:szCs w:val="16"/>
      </w:rPr>
    </w:pPr>
    <w:r>
      <w:rPr>
        <w:rFonts w:ascii="Calibri" w:eastAsia="Calibri" w:hAnsi="Calibri" w:cs="Calibri"/>
        <w:color w:val="48131A"/>
        <w:sz w:val="16"/>
        <w:szCs w:val="16"/>
      </w:rPr>
      <w:t xml:space="preserve">Head Office: 297 Euston Road, London NW1 3AQ, UK </w:t>
    </w:r>
    <w:r>
      <w:rPr>
        <w:rFonts w:ascii="Calibri" w:eastAsia="Calibri" w:hAnsi="Calibri" w:cs="Calibri"/>
        <w:color w:val="48131A"/>
        <w:sz w:val="14"/>
        <w:szCs w:val="14"/>
      </w:rPr>
      <w:t>•</w:t>
    </w:r>
    <w:r>
      <w:rPr>
        <w:rFonts w:ascii="Calibri" w:eastAsia="Calibri" w:hAnsi="Calibri" w:cs="Calibri"/>
        <w:color w:val="48131A"/>
        <w:sz w:val="16"/>
        <w:szCs w:val="16"/>
      </w:rPr>
      <w:t xml:space="preserve"> wts@iom3.org </w:t>
    </w:r>
    <w:r>
      <w:rPr>
        <w:rFonts w:ascii="Calibri" w:eastAsia="Calibri" w:hAnsi="Calibri" w:cs="Calibri"/>
        <w:color w:val="48131A"/>
        <w:sz w:val="14"/>
        <w:szCs w:val="14"/>
      </w:rPr>
      <w:t xml:space="preserve">• </w:t>
    </w:r>
    <w:hyperlink r:id="rId1" w:history="1">
      <w:r>
        <w:rPr>
          <w:rFonts w:ascii="Calibri" w:eastAsia="Calibri" w:hAnsi="Calibri" w:cs="Calibri"/>
          <w:color w:val="0000FF"/>
          <w:sz w:val="16"/>
          <w:szCs w:val="16"/>
          <w:u w:val="single" w:color="0000FF"/>
        </w:rPr>
        <w:t>www.iom3.org/wood-technology-society</w:t>
      </w:r>
    </w:hyperlink>
    <w:r>
      <w:rPr>
        <w:rFonts w:ascii="Calibri" w:eastAsia="Calibri" w:hAnsi="Calibri" w:cs="Calibri"/>
        <w:color w:val="48131A"/>
        <w:sz w:val="16"/>
        <w:szCs w:val="16"/>
      </w:rPr>
      <w:t xml:space="preserve">         </w:t>
    </w:r>
    <w:r>
      <w:rPr>
        <w:rFonts w:ascii="Calibri" w:eastAsia="Calibri" w:hAnsi="Calibri" w:cs="Calibri"/>
        <w:color w:val="48131A"/>
        <w:sz w:val="16"/>
        <w:szCs w:val="16"/>
      </w:rPr>
      <w:tab/>
    </w:r>
    <w:r>
      <w:rPr>
        <w:rFonts w:ascii="Calibri" w:eastAsia="Calibri" w:hAnsi="Calibri" w:cs="Calibri"/>
        <w:color w:val="48131A"/>
        <w:sz w:val="16"/>
        <w:szCs w:val="16"/>
      </w:rPr>
      <w:tab/>
    </w:r>
    <w:r>
      <w:rPr>
        <w:rFonts w:ascii="Calibri" w:eastAsia="Calibri" w:hAnsi="Calibri" w:cs="Calibri"/>
        <w:sz w:val="20"/>
        <w:szCs w:val="20"/>
      </w:rPr>
      <w:t xml:space="preserve">Page </w:t>
    </w:r>
    <w:r>
      <w:rPr>
        <w:rFonts w:ascii="Calibri" w:eastAsia="Calibri" w:hAnsi="Calibri" w:cs="Calibri"/>
        <w:sz w:val="20"/>
        <w:szCs w:val="20"/>
      </w:rPr>
      <w:fldChar w:fldCharType="begin"/>
    </w:r>
    <w:r>
      <w:rPr>
        <w:rFonts w:ascii="Calibri" w:eastAsia="Calibri" w:hAnsi="Calibri" w:cs="Calibri"/>
        <w:sz w:val="20"/>
        <w:szCs w:val="20"/>
      </w:rPr>
      <w:instrText xml:space="preserve"> PAGE  \* Arabic  \* MERGEFORMAT </w:instrText>
    </w:r>
    <w:r>
      <w:rPr>
        <w:rFonts w:ascii="Calibri" w:eastAsia="Calibri" w:hAnsi="Calibri" w:cs="Calibri"/>
        <w:sz w:val="20"/>
        <w:szCs w:val="20"/>
      </w:rPr>
      <w:fldChar w:fldCharType="separate"/>
    </w:r>
    <w:r>
      <w:rPr>
        <w:rFonts w:ascii="Calibri" w:eastAsia="Calibri" w:hAnsi="Calibri" w:cs="Calibri"/>
        <w:b/>
        <w:bCs/>
        <w:sz w:val="20"/>
        <w:szCs w:val="20"/>
      </w:rPr>
      <w:t>5</w:t>
    </w:r>
    <w:r>
      <w:rPr>
        <w:rFonts w:ascii="Calibri" w:eastAsia="Calibri" w:hAnsi="Calibri" w:cs="Calibri"/>
        <w:b/>
        <w:bCs/>
        <w:sz w:val="20"/>
        <w:szCs w:val="20"/>
      </w:rPr>
      <w:fldChar w:fldCharType="end"/>
    </w:r>
    <w:r>
      <w:rPr>
        <w:rFonts w:ascii="Calibri" w:eastAsia="Calibri" w:hAnsi="Calibri" w:cs="Calibri"/>
        <w:sz w:val="20"/>
        <w:szCs w:val="20"/>
      </w:rPr>
      <w:t xml:space="preserve"> of </w:t>
    </w:r>
    <w:r>
      <w:rPr>
        <w:rFonts w:ascii="Calibri" w:eastAsia="Calibri" w:hAnsi="Calibri" w:cs="Calibri"/>
        <w:sz w:val="20"/>
        <w:szCs w:val="20"/>
      </w:rPr>
      <w:fldChar w:fldCharType="begin"/>
    </w:r>
    <w:r>
      <w:rPr>
        <w:rFonts w:ascii="Calibri" w:eastAsia="Calibri" w:hAnsi="Calibri" w:cs="Calibri"/>
        <w:sz w:val="20"/>
        <w:szCs w:val="20"/>
      </w:rPr>
      <w:instrText xml:space="preserve"> NUMPAGES  \* Arabic  \* MERGEFORMAT </w:instrText>
    </w:r>
    <w:r>
      <w:rPr>
        <w:rFonts w:ascii="Calibri" w:eastAsia="Calibri" w:hAnsi="Calibri" w:cs="Calibri"/>
        <w:sz w:val="20"/>
        <w:szCs w:val="20"/>
      </w:rPr>
      <w:fldChar w:fldCharType="separate"/>
    </w:r>
    <w:r>
      <w:rPr>
        <w:rFonts w:ascii="Calibri" w:eastAsia="Calibri" w:hAnsi="Calibri" w:cs="Calibri"/>
        <w:b/>
        <w:bCs/>
        <w:sz w:val="20"/>
        <w:szCs w:val="20"/>
      </w:rPr>
      <w:t>5</w:t>
    </w:r>
    <w:r>
      <w:rPr>
        <w:rFonts w:ascii="Calibri" w:eastAsia="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BAFC" w14:textId="77777777" w:rsidR="00104060" w:rsidRDefault="00104060">
      <w:r>
        <w:separator/>
      </w:r>
    </w:p>
  </w:footnote>
  <w:footnote w:type="continuationSeparator" w:id="0">
    <w:p w14:paraId="48804ABB" w14:textId="77777777" w:rsidR="00104060" w:rsidRDefault="0010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CD35" w14:textId="77777777" w:rsidR="00832FA5" w:rsidRDefault="00832FA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A5"/>
    <w:rsid w:val="00104060"/>
    <w:rsid w:val="006A2248"/>
    <w:rsid w:val="00832FA5"/>
    <w:rsid w:val="00AD7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C83A"/>
  <w15:docId w15:val="{E59A81A7-19E5-46DB-AD85-A963CFB8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mbria" w:eastAsia="Cambria" w:hAnsi="Cambria" w:cs="Cambria"/>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20426445241246844" TargetMode="External"/><Relationship Id="rId13" Type="http://schemas.openxmlformats.org/officeDocument/2006/relationships/image" Target="media/image4.jpeg"/><Relationship Id="rId18" Type="http://schemas.openxmlformats.org/officeDocument/2006/relationships/hyperlink" Target="https://www.iom3.org/group/wood-technology-society.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youtube.com/watch?v=3AfKkBf3Pxw" TargetMode="External"/><Relationship Id="rId12" Type="http://schemas.openxmlformats.org/officeDocument/2006/relationships/hyperlink" Target="https://blogs.napier.ac.uk/cwst/wse2024/" TargetMode="External"/><Relationship Id="rId17" Type="http://schemas.openxmlformats.org/officeDocument/2006/relationships/hyperlink" Target="https://www.iom3.org/events-awards/timber-2025.html" TargetMode="External"/><Relationship Id="rId2" Type="http://schemas.openxmlformats.org/officeDocument/2006/relationships/settings" Target="settings.xml"/><Relationship Id="rId16" Type="http://schemas.openxmlformats.org/officeDocument/2006/relationships/hyperlink" Target="https://journals.sagepub.com/home/IW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blogs.napier.ac.uk/cwst/walking-woods/" TargetMode="External"/><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om3.org/wood-technolog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1889</Words>
  <Characters>10770</Characters>
  <Application>Microsoft Office Word</Application>
  <DocSecurity>0</DocSecurity>
  <Lines>89</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Close</dc:creator>
  <cp:lastModifiedBy>Debra Close</cp:lastModifiedBy>
  <cp:revision>2</cp:revision>
  <dcterms:created xsi:type="dcterms:W3CDTF">2025-08-13T08:59:00Z</dcterms:created>
  <dcterms:modified xsi:type="dcterms:W3CDTF">2025-08-13T08:59:00Z</dcterms:modified>
</cp:coreProperties>
</file>